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Borders>
          <w:top w:val="single" w:sz="12" w:space="0" w:color="E9EDF2"/>
          <w:left w:val="single" w:sz="12" w:space="0" w:color="E9EDF2"/>
          <w:bottom w:val="single" w:sz="12" w:space="0" w:color="E9EDF2"/>
          <w:right w:val="single" w:sz="12" w:space="0" w:color="E9EDF2"/>
        </w:tblBorders>
        <w:shd w:val="clear" w:color="auto" w:fill="FFFFFF"/>
        <w:tblCellMar>
          <w:left w:w="0" w:type="dxa"/>
          <w:right w:w="0" w:type="dxa"/>
        </w:tblCellMar>
        <w:tblLook w:val="04A0" w:firstRow="1" w:lastRow="0" w:firstColumn="1" w:lastColumn="0" w:noHBand="0" w:noVBand="1"/>
        <w:tblDescription w:val="Artikelliste - Newsletter"/>
      </w:tblPr>
      <w:tblGrid>
        <w:gridCol w:w="9010"/>
      </w:tblGrid>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91"/>
              <w:gridCol w:w="4009"/>
            </w:tblGrid>
            <w:tr w:rsidR="000262B1" w:rsidRPr="000262B1">
              <w:trPr>
                <w:tblCellSpacing w:w="15" w:type="dxa"/>
              </w:trPr>
              <w:tc>
                <w:tcPr>
                  <w:tcW w:w="0" w:type="auto"/>
                  <w:gridSpan w:val="2"/>
                  <w:shd w:val="clear" w:color="auto" w:fill="FFFFFF"/>
                  <w:hideMark/>
                </w:tcPr>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trPr>
                <w:tblCellSpacing w:w="15" w:type="dxa"/>
              </w:trPr>
              <w:tc>
                <w:tcPr>
                  <w:tcW w:w="0" w:type="auto"/>
                  <w:shd w:val="clear" w:color="auto" w:fill="FFFFFF"/>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000FF"/>
                      <w:sz w:val="24"/>
                      <w:szCs w:val="24"/>
                      <w:lang w:eastAsia="de-DE"/>
                    </w:rPr>
                    <w:drawing>
                      <wp:inline distT="0" distB="0" distL="0" distR="0" wp14:anchorId="1B8776B3" wp14:editId="36E1724A">
                        <wp:extent cx="2857500" cy="895350"/>
                        <wp:effectExtent l="0" t="0" r="0" b="0"/>
                        <wp:docPr id="1" name="Bild 19" descr="Logo - Bundesinstitut für Berufsbildung BIB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 Bundesinstitut für Berufsbildung BIBB">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tc>
              <w:tc>
                <w:tcPr>
                  <w:tcW w:w="0" w:type="auto"/>
                  <w:shd w:val="clear" w:color="auto" w:fill="FFFFFF"/>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01EA62BE" wp14:editId="17DACF0B">
                        <wp:extent cx="2286000" cy="762000"/>
                        <wp:effectExtent l="0" t="0" r="0" b="0"/>
                        <wp:docPr id="2" name="Bild 20" descr="Schriftzug - Bildung fü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 - Bildung für Euro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7620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0262B1" w:rsidRPr="000262B1" w:rsidRDefault="000262B1" w:rsidP="000262B1">
            <w:pPr>
              <w:spacing w:before="100" w:beforeAutospacing="1" w:after="100" w:afterAutospacing="1" w:line="240" w:lineRule="auto"/>
              <w:outlineLvl w:val="0"/>
              <w:rPr>
                <w:rFonts w:ascii="Arial" w:eastAsia="Times New Roman" w:hAnsi="Arial" w:cs="Arial"/>
                <w:color w:val="062952"/>
                <w:kern w:val="36"/>
                <w:sz w:val="18"/>
                <w:szCs w:val="18"/>
                <w:lang w:eastAsia="de-DE"/>
              </w:rPr>
            </w:pPr>
            <w:r w:rsidRPr="000262B1">
              <w:rPr>
                <w:rFonts w:ascii="Arial" w:eastAsia="Times New Roman" w:hAnsi="Arial" w:cs="Arial"/>
                <w:color w:val="062952"/>
                <w:kern w:val="36"/>
                <w:sz w:val="18"/>
                <w:szCs w:val="18"/>
                <w:lang w:eastAsia="de-DE"/>
              </w:rPr>
              <w:t>Nationale Agentur Bildung für Europa beim Bundesinstitut für Berufsbildung (NA beim BIBB)</w:t>
            </w:r>
          </w:p>
          <w:p w:rsidR="000262B1" w:rsidRPr="000262B1" w:rsidRDefault="000262B1" w:rsidP="000262B1">
            <w:pPr>
              <w:spacing w:before="100" w:beforeAutospacing="1" w:after="100" w:afterAutospacing="1" w:line="240" w:lineRule="auto"/>
              <w:jc w:val="right"/>
              <w:rPr>
                <w:rFonts w:ascii="Arial" w:eastAsia="Times New Roman" w:hAnsi="Arial" w:cs="Arial"/>
                <w:color w:val="062952"/>
                <w:sz w:val="18"/>
                <w:szCs w:val="18"/>
                <w:lang w:eastAsia="de-DE"/>
              </w:rPr>
            </w:pPr>
            <w:r w:rsidRPr="000262B1">
              <w:rPr>
                <w:rFonts w:ascii="Arial" w:eastAsia="Times New Roman" w:hAnsi="Arial" w:cs="Arial"/>
                <w:color w:val="062952"/>
                <w:sz w:val="18"/>
                <w:szCs w:val="18"/>
                <w:lang w:eastAsia="de-DE"/>
              </w:rPr>
              <w:t>31.03.2016 | 6 | </w:t>
            </w:r>
            <w:hyperlink r:id="rId7" w:history="1">
              <w:r w:rsidRPr="000262B1">
                <w:rPr>
                  <w:rFonts w:ascii="Arial" w:eastAsia="Times New Roman" w:hAnsi="Arial" w:cs="Arial"/>
                  <w:b/>
                  <w:bCs/>
                  <w:color w:val="062952"/>
                  <w:sz w:val="16"/>
                  <w:szCs w:val="16"/>
                  <w:u w:val="single"/>
                  <w:lang w:eastAsia="de-DE"/>
                </w:rPr>
                <w:t>Link zur Online-Ausgabe</w:t>
              </w:r>
            </w:hyperlink>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8" w:history="1">
                    <w:r w:rsidRPr="000262B1">
                      <w:rPr>
                        <w:rFonts w:ascii="Arial" w:eastAsia="Times New Roman" w:hAnsi="Arial" w:cs="Arial"/>
                        <w:color w:val="062952"/>
                        <w:sz w:val="28"/>
                        <w:szCs w:val="28"/>
                        <w:u w:val="single"/>
                        <w:lang w:eastAsia="de-DE"/>
                      </w:rPr>
                      <w:t>Mobilitätscharta für die Berufsbildung: Antragsformular online</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030"/>
                  </w:tblGrid>
                  <w:tr w:rsidR="000262B1" w:rsidRPr="000262B1">
                    <w:trPr>
                      <w:tblCellSpacing w:w="15" w:type="dxa"/>
                    </w:trPr>
                    <w:tc>
                      <w:tcPr>
                        <w:tcW w:w="0" w:type="auto"/>
                        <w:shd w:val="clear" w:color="auto" w:fill="FFFFFF"/>
                        <w:hideMark/>
                      </w:tcPr>
                      <w:p w:rsidR="000262B1" w:rsidRPr="000262B1" w:rsidRDefault="000262B1" w:rsidP="000262B1">
                        <w:pPr>
                          <w:spacing w:after="105"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40459F6E" wp14:editId="4A0225EA">
                              <wp:extent cx="952500" cy="276225"/>
                              <wp:effectExtent l="0" t="0" r="0" b="9525"/>
                              <wp:docPr id="3" name="Bild 21" descr="http://www.na-bibb.de/uploads/tx_templavoila/logo_erasmus_100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a-bibb.de/uploads/tx_templavoila/logo_erasmus_100_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p>
                    </w:tc>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r w:rsidRPr="000262B1">
                          <w:rPr>
                            <w:rFonts w:ascii="Arial" w:eastAsia="Times New Roman" w:hAnsi="Arial" w:cs="Arial"/>
                            <w:color w:val="062952"/>
                            <w:sz w:val="20"/>
                            <w:szCs w:val="20"/>
                            <w:lang w:eastAsia="de-DE"/>
                          </w:rPr>
                          <w:t>Ihre Einrichtung setzt Mobilitätsprojekte in der Berufsbildung erfolgreich um? Sie möchten Ihr internationales Profil weiter ausbauen? Mit der Erasmus+ Mobilitätscharta für die Berufsbildung können Sie Mobilitätsprojekte einfacher beantragen und erhalten eine längerfristige Förderperspektive. Stellen Sie jetzt Ihren Antrag.</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10" w:history="1">
                          <w:r w:rsidRPr="000262B1">
                            <w:rPr>
                              <w:rFonts w:ascii="Arial" w:eastAsia="Times New Roman" w:hAnsi="Arial" w:cs="Arial"/>
                              <w:b/>
                              <w:bCs/>
                              <w:color w:val="062952"/>
                              <w:sz w:val="16"/>
                              <w:szCs w:val="16"/>
                              <w:u w:val="single"/>
                              <w:lang w:eastAsia="de-DE"/>
                            </w:rPr>
                            <w:t>Mehr über Zugangsvoraussetzungen und Vorteile der Mobilitätscharta erfahren</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4F754B83" wp14:editId="61DEC1B2">
                        <wp:extent cx="5657850" cy="114300"/>
                        <wp:effectExtent l="0" t="0" r="0" b="0"/>
                        <wp:docPr id="4" name="Bild 22"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12" w:history="1">
                    <w:r w:rsidRPr="000262B1">
                      <w:rPr>
                        <w:rFonts w:ascii="Arial" w:eastAsia="Times New Roman" w:hAnsi="Arial" w:cs="Arial"/>
                        <w:color w:val="062952"/>
                        <w:sz w:val="28"/>
                        <w:szCs w:val="28"/>
                        <w:u w:val="single"/>
                        <w:lang w:eastAsia="de-DE"/>
                      </w:rPr>
                      <w:t>"Ich habe mich in Wien sehr wohl gefühlt"</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030"/>
                  </w:tblGrid>
                  <w:tr w:rsidR="000262B1" w:rsidRPr="000262B1">
                    <w:trPr>
                      <w:tblCellSpacing w:w="15" w:type="dxa"/>
                    </w:trPr>
                    <w:tc>
                      <w:tcPr>
                        <w:tcW w:w="0" w:type="auto"/>
                        <w:shd w:val="clear" w:color="auto" w:fill="FFFFFF"/>
                        <w:hideMark/>
                      </w:tcPr>
                      <w:p w:rsidR="000262B1" w:rsidRPr="000262B1" w:rsidRDefault="000262B1" w:rsidP="000262B1">
                        <w:pPr>
                          <w:spacing w:after="105"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39B9B317" wp14:editId="241842A3">
                              <wp:extent cx="952500" cy="600075"/>
                              <wp:effectExtent l="0" t="0" r="0" b="9525"/>
                              <wp:docPr id="5" name="Bild 23" descr="http://www.na-bibb.de/uploads/tx_templavoila/Saniya_Kumar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a-bibb.de/uploads/tx_templavoila/Saniya_Kumar_1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inline>
                          </w:drawing>
                        </w:r>
                      </w:p>
                    </w:tc>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proofErr w:type="spellStart"/>
                        <w:r w:rsidRPr="000262B1">
                          <w:rPr>
                            <w:rFonts w:ascii="Arial" w:eastAsia="Times New Roman" w:hAnsi="Arial" w:cs="Arial"/>
                            <w:color w:val="062952"/>
                            <w:sz w:val="20"/>
                            <w:szCs w:val="20"/>
                            <w:lang w:eastAsia="de-DE"/>
                          </w:rPr>
                          <w:t>Saniya</w:t>
                        </w:r>
                        <w:proofErr w:type="spellEnd"/>
                        <w:r w:rsidRPr="000262B1">
                          <w:rPr>
                            <w:rFonts w:ascii="Arial" w:eastAsia="Times New Roman" w:hAnsi="Arial" w:cs="Arial"/>
                            <w:color w:val="062952"/>
                            <w:sz w:val="20"/>
                            <w:szCs w:val="20"/>
                            <w:lang w:eastAsia="de-DE"/>
                          </w:rPr>
                          <w:t xml:space="preserve"> Kumar, Fachverkäuferin im Lebensmittelhandwerk, arbeitete während ihrer Ausbildung drei Wochen in einer Bäckerei in Wien. Dort lernte sie die berühmte Wiener Kaffeehauskultur kennen - und den österreichischen Dialekt verstehen.</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14" w:history="1">
                          <w:r w:rsidRPr="000262B1">
                            <w:rPr>
                              <w:rFonts w:ascii="Arial" w:eastAsia="Times New Roman" w:hAnsi="Arial" w:cs="Arial"/>
                              <w:b/>
                              <w:bCs/>
                              <w:color w:val="062952"/>
                              <w:sz w:val="16"/>
                              <w:szCs w:val="16"/>
                              <w:u w:val="single"/>
                              <w:lang w:eastAsia="de-DE"/>
                            </w:rPr>
                            <w:t>Den Erfahrungsbericht auf www.machmehrausdeinerausbildung.de lesen</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51C1336B" wp14:editId="7BDE5F4B">
                        <wp:extent cx="5657850" cy="114300"/>
                        <wp:effectExtent l="0" t="0" r="0" b="0"/>
                        <wp:docPr id="6" name="Bild 24"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15" w:history="1">
                    <w:r w:rsidRPr="000262B1">
                      <w:rPr>
                        <w:rFonts w:ascii="Arial" w:eastAsia="Times New Roman" w:hAnsi="Arial" w:cs="Arial"/>
                        <w:color w:val="062952"/>
                        <w:sz w:val="28"/>
                        <w:szCs w:val="28"/>
                        <w:u w:val="single"/>
                        <w:lang w:eastAsia="de-DE"/>
                      </w:rPr>
                      <w:t>Kontaktseminar "</w:t>
                    </w:r>
                    <w:proofErr w:type="spellStart"/>
                    <w:r w:rsidRPr="000262B1">
                      <w:rPr>
                        <w:rFonts w:ascii="Arial" w:eastAsia="Times New Roman" w:hAnsi="Arial" w:cs="Arial"/>
                        <w:color w:val="062952"/>
                        <w:sz w:val="28"/>
                        <w:szCs w:val="28"/>
                        <w:u w:val="single"/>
                        <w:lang w:eastAsia="de-DE"/>
                      </w:rPr>
                      <w:t>Enhancing</w:t>
                    </w:r>
                    <w:proofErr w:type="spellEnd"/>
                    <w:r w:rsidRPr="000262B1">
                      <w:rPr>
                        <w:rFonts w:ascii="Arial" w:eastAsia="Times New Roman" w:hAnsi="Arial" w:cs="Arial"/>
                        <w:color w:val="062952"/>
                        <w:sz w:val="28"/>
                        <w:szCs w:val="28"/>
                        <w:u w:val="single"/>
                        <w:lang w:eastAsia="de-DE"/>
                      </w:rPr>
                      <w:t xml:space="preserve"> Digital </w:t>
                    </w:r>
                    <w:proofErr w:type="spellStart"/>
                    <w:r w:rsidRPr="000262B1">
                      <w:rPr>
                        <w:rFonts w:ascii="Arial" w:eastAsia="Times New Roman" w:hAnsi="Arial" w:cs="Arial"/>
                        <w:color w:val="062952"/>
                        <w:sz w:val="28"/>
                        <w:szCs w:val="28"/>
                        <w:u w:val="single"/>
                        <w:lang w:eastAsia="de-DE"/>
                      </w:rPr>
                      <w:t>Competences</w:t>
                    </w:r>
                    <w:proofErr w:type="spellEnd"/>
                    <w:r w:rsidRPr="000262B1">
                      <w:rPr>
                        <w:rFonts w:ascii="Arial" w:eastAsia="Times New Roman" w:hAnsi="Arial" w:cs="Arial"/>
                        <w:color w:val="062952"/>
                        <w:sz w:val="28"/>
                        <w:szCs w:val="28"/>
                        <w:u w:val="single"/>
                        <w:lang w:eastAsia="de-DE"/>
                      </w:rPr>
                      <w:t xml:space="preserve"> in Education </w:t>
                    </w:r>
                    <w:proofErr w:type="spellStart"/>
                    <w:r w:rsidRPr="000262B1">
                      <w:rPr>
                        <w:rFonts w:ascii="Arial" w:eastAsia="Times New Roman" w:hAnsi="Arial" w:cs="Arial"/>
                        <w:color w:val="062952"/>
                        <w:sz w:val="28"/>
                        <w:szCs w:val="28"/>
                        <w:u w:val="single"/>
                        <w:lang w:eastAsia="de-DE"/>
                      </w:rPr>
                      <w:t>and</w:t>
                    </w:r>
                    <w:proofErr w:type="spellEnd"/>
                    <w:r w:rsidRPr="000262B1">
                      <w:rPr>
                        <w:rFonts w:ascii="Arial" w:eastAsia="Times New Roman" w:hAnsi="Arial" w:cs="Arial"/>
                        <w:color w:val="062952"/>
                        <w:sz w:val="28"/>
                        <w:szCs w:val="28"/>
                        <w:u w:val="single"/>
                        <w:lang w:eastAsia="de-DE"/>
                      </w:rPr>
                      <w:t xml:space="preserve"> Training"</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030"/>
                  </w:tblGrid>
                  <w:tr w:rsidR="000262B1" w:rsidRPr="000262B1">
                    <w:trPr>
                      <w:tblCellSpacing w:w="15" w:type="dxa"/>
                    </w:trPr>
                    <w:tc>
                      <w:tcPr>
                        <w:tcW w:w="0" w:type="auto"/>
                        <w:shd w:val="clear" w:color="auto" w:fill="FFFFFF"/>
                        <w:hideMark/>
                      </w:tcPr>
                      <w:p w:rsidR="000262B1" w:rsidRPr="000262B1" w:rsidRDefault="000262B1" w:rsidP="000262B1">
                        <w:pPr>
                          <w:spacing w:after="105"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1CFAAEC5" wp14:editId="580F6C0B">
                              <wp:extent cx="952500" cy="561975"/>
                              <wp:effectExtent l="0" t="0" r="0" b="9525"/>
                              <wp:docPr id="7" name="Bild 25" descr="http://www.na-bibb.de/uploads/tx_templavoila/euroflaggen_100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a-bibb.de/uploads/tx_templavoila/euroflaggen_100_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tc>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r w:rsidRPr="000262B1">
                          <w:rPr>
                            <w:rFonts w:ascii="Arial" w:eastAsia="Times New Roman" w:hAnsi="Arial" w:cs="Arial"/>
                            <w:color w:val="062952"/>
                            <w:sz w:val="20"/>
                            <w:szCs w:val="20"/>
                            <w:lang w:eastAsia="de-DE"/>
                          </w:rPr>
                          <w:t xml:space="preserve">Die Estländische Nationale Agentur zur Umsetzung von Erasmus+ veranstaltet in Kooperation mit der Finnischen NA ein </w:t>
                        </w:r>
                        <w:proofErr w:type="spellStart"/>
                        <w:r w:rsidRPr="000262B1">
                          <w:rPr>
                            <w:rFonts w:ascii="Arial" w:eastAsia="Times New Roman" w:hAnsi="Arial" w:cs="Arial"/>
                            <w:color w:val="062952"/>
                            <w:sz w:val="20"/>
                            <w:szCs w:val="20"/>
                            <w:lang w:eastAsia="de-DE"/>
                          </w:rPr>
                          <w:t>cross</w:t>
                        </w:r>
                        <w:proofErr w:type="spellEnd"/>
                        <w:r w:rsidRPr="000262B1">
                          <w:rPr>
                            <w:rFonts w:ascii="Arial" w:eastAsia="Times New Roman" w:hAnsi="Arial" w:cs="Arial"/>
                            <w:color w:val="062952"/>
                            <w:sz w:val="20"/>
                            <w:szCs w:val="20"/>
                            <w:lang w:eastAsia="de-DE"/>
                          </w:rPr>
                          <w:t>-sektorales Kontaktseminar zum Thema "</w:t>
                        </w:r>
                        <w:proofErr w:type="spellStart"/>
                        <w:r w:rsidRPr="000262B1">
                          <w:rPr>
                            <w:rFonts w:ascii="Arial" w:eastAsia="Times New Roman" w:hAnsi="Arial" w:cs="Arial"/>
                            <w:color w:val="062952"/>
                            <w:sz w:val="20"/>
                            <w:szCs w:val="20"/>
                            <w:lang w:eastAsia="de-DE"/>
                          </w:rPr>
                          <w:t>Enhancing</w:t>
                        </w:r>
                        <w:proofErr w:type="spellEnd"/>
                        <w:r w:rsidRPr="000262B1">
                          <w:rPr>
                            <w:rFonts w:ascii="Arial" w:eastAsia="Times New Roman" w:hAnsi="Arial" w:cs="Arial"/>
                            <w:color w:val="062952"/>
                            <w:sz w:val="20"/>
                            <w:szCs w:val="20"/>
                            <w:lang w:eastAsia="de-DE"/>
                          </w:rPr>
                          <w:t xml:space="preserve"> Digital </w:t>
                        </w:r>
                        <w:proofErr w:type="spellStart"/>
                        <w:r w:rsidRPr="000262B1">
                          <w:rPr>
                            <w:rFonts w:ascii="Arial" w:eastAsia="Times New Roman" w:hAnsi="Arial" w:cs="Arial"/>
                            <w:color w:val="062952"/>
                            <w:sz w:val="20"/>
                            <w:szCs w:val="20"/>
                            <w:lang w:eastAsia="de-DE"/>
                          </w:rPr>
                          <w:t>Competences</w:t>
                        </w:r>
                        <w:proofErr w:type="spellEnd"/>
                        <w:r w:rsidRPr="000262B1">
                          <w:rPr>
                            <w:rFonts w:ascii="Arial" w:eastAsia="Times New Roman" w:hAnsi="Arial" w:cs="Arial"/>
                            <w:color w:val="062952"/>
                            <w:sz w:val="20"/>
                            <w:szCs w:val="20"/>
                            <w:lang w:eastAsia="de-DE"/>
                          </w:rPr>
                          <w:t xml:space="preserve"> in Education </w:t>
                        </w:r>
                        <w:proofErr w:type="spellStart"/>
                        <w:r w:rsidRPr="000262B1">
                          <w:rPr>
                            <w:rFonts w:ascii="Arial" w:eastAsia="Times New Roman" w:hAnsi="Arial" w:cs="Arial"/>
                            <w:color w:val="062952"/>
                            <w:sz w:val="20"/>
                            <w:szCs w:val="20"/>
                            <w:lang w:eastAsia="de-DE"/>
                          </w:rPr>
                          <w:t>and</w:t>
                        </w:r>
                        <w:proofErr w:type="spellEnd"/>
                        <w:r w:rsidRPr="000262B1">
                          <w:rPr>
                            <w:rFonts w:ascii="Arial" w:eastAsia="Times New Roman" w:hAnsi="Arial" w:cs="Arial"/>
                            <w:color w:val="062952"/>
                            <w:sz w:val="20"/>
                            <w:szCs w:val="20"/>
                            <w:lang w:eastAsia="de-DE"/>
                          </w:rPr>
                          <w:t xml:space="preserve"> Training". Das Seminar findet vom 11. bis 14. September 2016 in Tallinn statt.</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17" w:history="1">
                          <w:r w:rsidRPr="000262B1">
                            <w:rPr>
                              <w:rFonts w:ascii="Arial" w:eastAsia="Times New Roman" w:hAnsi="Arial" w:cs="Arial"/>
                              <w:b/>
                              <w:bCs/>
                              <w:color w:val="062952"/>
                              <w:sz w:val="16"/>
                              <w:szCs w:val="16"/>
                              <w:u w:val="single"/>
                              <w:lang w:eastAsia="de-DE"/>
                            </w:rPr>
                            <w:t>Mehr erfahren und für die Teilnahme bewerben</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62B0CFD7" wp14:editId="34224FE3">
                        <wp:extent cx="5657850" cy="114300"/>
                        <wp:effectExtent l="0" t="0" r="0" b="0"/>
                        <wp:docPr id="8" name="Bild 26"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18" w:history="1">
                    <w:r w:rsidRPr="000262B1">
                      <w:rPr>
                        <w:rFonts w:ascii="Arial" w:eastAsia="Times New Roman" w:hAnsi="Arial" w:cs="Arial"/>
                        <w:color w:val="062952"/>
                        <w:sz w:val="28"/>
                        <w:szCs w:val="28"/>
                        <w:u w:val="single"/>
                        <w:lang w:eastAsia="de-DE"/>
                      </w:rPr>
                      <w:t>Aktuelles Thema auf EPALE: Digitale Medien für die Bildungsarbeit mit Flüchtlingen</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030"/>
                  </w:tblGrid>
                  <w:tr w:rsidR="000262B1" w:rsidRPr="000262B1">
                    <w:trPr>
                      <w:tblCellSpacing w:w="15" w:type="dxa"/>
                    </w:trPr>
                    <w:tc>
                      <w:tcPr>
                        <w:tcW w:w="0" w:type="auto"/>
                        <w:shd w:val="clear" w:color="auto" w:fill="FFFFFF"/>
                        <w:hideMark/>
                      </w:tcPr>
                      <w:p w:rsidR="000262B1" w:rsidRPr="000262B1" w:rsidRDefault="000262B1" w:rsidP="000262B1">
                        <w:pPr>
                          <w:spacing w:after="105"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235F76B5" wp14:editId="2059BCEC">
                              <wp:extent cx="952500" cy="1276350"/>
                              <wp:effectExtent l="0" t="0" r="0" b="0"/>
                              <wp:docPr id="9" name="Bild 27" descr="http://www.na-bibb.de/uploads/tx_templavoila/Epale_fluechtlinge_digitale_medien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a-bibb.de/uploads/tx_templavoila/Epale_fluechtlinge_digitale_medien_1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inline>
                          </w:drawing>
                        </w:r>
                      </w:p>
                    </w:tc>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r w:rsidRPr="000262B1">
                          <w:rPr>
                            <w:rFonts w:ascii="Arial" w:eastAsia="Times New Roman" w:hAnsi="Arial" w:cs="Arial"/>
                            <w:color w:val="062952"/>
                            <w:sz w:val="20"/>
                            <w:szCs w:val="20"/>
                            <w:lang w:eastAsia="de-DE"/>
                          </w:rPr>
                          <w:t xml:space="preserve">Online-Lernprogramme sind eine Möglichkeit, Flüchtlingen einen ersten Zugang zum Deutschlernen zu bieten. Das Team von EPALE Deutschland hat Initiativen sowie Akteurinnen und Akteure der Erwachsenenbildung zu neu entwickelten Sprachlern-Apps und Lernplattformen interviewt. Die so entstandenen Blogbeiträge, Videos und Audio-Sequenzen finden Sie auf EPALE. </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20" w:history="1">
                          <w:r w:rsidRPr="000262B1">
                            <w:rPr>
                              <w:rFonts w:ascii="Arial" w:eastAsia="Times New Roman" w:hAnsi="Arial" w:cs="Arial"/>
                              <w:b/>
                              <w:bCs/>
                              <w:color w:val="062952"/>
                              <w:sz w:val="16"/>
                              <w:szCs w:val="16"/>
                              <w:u w:val="single"/>
                              <w:lang w:eastAsia="de-DE"/>
                            </w:rPr>
                            <w:t>Zur EPALE-Themenseite</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2DB161EF" wp14:editId="0906CA25">
                        <wp:extent cx="5657850" cy="114300"/>
                        <wp:effectExtent l="0" t="0" r="0" b="0"/>
                        <wp:docPr id="10" name="Bild 28"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21" w:history="1">
                    <w:r w:rsidRPr="000262B1">
                      <w:rPr>
                        <w:rFonts w:ascii="Arial" w:eastAsia="Times New Roman" w:hAnsi="Arial" w:cs="Arial"/>
                        <w:color w:val="062952"/>
                        <w:sz w:val="28"/>
                        <w:szCs w:val="28"/>
                        <w:u w:val="single"/>
                        <w:lang w:eastAsia="de-DE"/>
                      </w:rPr>
                      <w:t>Vorbilder der Weiterbildung gesucht!</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030"/>
                  </w:tblGrid>
                  <w:tr w:rsidR="000262B1" w:rsidRPr="000262B1">
                    <w:trPr>
                      <w:tblCellSpacing w:w="15" w:type="dxa"/>
                    </w:trPr>
                    <w:tc>
                      <w:tcPr>
                        <w:tcW w:w="0" w:type="auto"/>
                        <w:shd w:val="clear" w:color="auto" w:fill="FFFFFF"/>
                        <w:hideMark/>
                      </w:tcPr>
                      <w:p w:rsidR="000262B1" w:rsidRPr="000262B1" w:rsidRDefault="000262B1" w:rsidP="000262B1">
                        <w:pPr>
                          <w:spacing w:after="105"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6485A962" wp14:editId="76BFFA6D">
                              <wp:extent cx="952500" cy="323850"/>
                              <wp:effectExtent l="0" t="0" r="0" b="0"/>
                              <wp:docPr id="11" name="Bild 29" descr="http://www.na-bibb.de/uploads/tx_templavoila/Logo-Weiterbildungstag-2016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a-bibb.de/uploads/tx_templavoila/Logo-Weiterbildungstag-2016_1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tc>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r w:rsidRPr="000262B1">
                          <w:rPr>
                            <w:rFonts w:ascii="Arial" w:eastAsia="Times New Roman" w:hAnsi="Arial" w:cs="Arial"/>
                            <w:color w:val="062952"/>
                            <w:sz w:val="20"/>
                            <w:szCs w:val="20"/>
                            <w:lang w:eastAsia="de-DE"/>
                          </w:rPr>
                          <w:t>Zum Deutschen Weiterbildungstag 2016 werden zum sechsten Mal »Vorbilder der Weiterbildung« geehrt: Menschen und Projekte, die eine besondere Geschichte der Weiterbildung erzählen und für das diesjährige Thema "Weiterbildung 4.0 – fit für die digitale Welt" stehen. Die Vorschläge können bis zum 12.04.2016 eingereicht werden.</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23" w:history="1">
                          <w:r w:rsidRPr="000262B1">
                            <w:rPr>
                              <w:rFonts w:ascii="Arial" w:eastAsia="Times New Roman" w:hAnsi="Arial" w:cs="Arial"/>
                              <w:b/>
                              <w:bCs/>
                              <w:color w:val="062952"/>
                              <w:sz w:val="16"/>
                              <w:szCs w:val="16"/>
                              <w:u w:val="single"/>
                              <w:lang w:eastAsia="de-DE"/>
                            </w:rPr>
                            <w:t>Mehr erfahren auf der Webseite des Deutschen Weiterbildungstages</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3DF72208" wp14:editId="4CE15F41">
                        <wp:extent cx="5657850" cy="114300"/>
                        <wp:effectExtent l="0" t="0" r="0" b="0"/>
                        <wp:docPr id="12" name="Bild 30"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ind w:right="225"/>
                    <w:outlineLvl w:val="1"/>
                    <w:rPr>
                      <w:rFonts w:ascii="Arial" w:eastAsia="Times New Roman" w:hAnsi="Arial" w:cs="Arial"/>
                      <w:color w:val="062952"/>
                      <w:sz w:val="28"/>
                      <w:szCs w:val="28"/>
                      <w:lang w:eastAsia="de-DE"/>
                    </w:rPr>
                  </w:pPr>
                  <w:hyperlink r:id="rId24" w:history="1">
                    <w:r w:rsidRPr="000262B1">
                      <w:rPr>
                        <w:rFonts w:ascii="Arial" w:eastAsia="Times New Roman" w:hAnsi="Arial" w:cs="Arial"/>
                        <w:color w:val="062952"/>
                        <w:sz w:val="28"/>
                        <w:szCs w:val="28"/>
                        <w:u w:val="single"/>
                        <w:lang w:eastAsia="de-DE"/>
                      </w:rPr>
                      <w:t>BIBB unterstützt "Dekade für Alphabetisierung"</w:t>
                    </w:r>
                  </w:hyperlink>
                </w:p>
              </w:tc>
            </w:tr>
            <w:tr w:rsidR="000262B1" w:rsidRPr="000262B1">
              <w:trPr>
                <w:tblCellSpacing w:w="15" w:type="dxa"/>
              </w:trPr>
              <w:tc>
                <w:tcPr>
                  <w:tcW w:w="0" w:type="auto"/>
                  <w:shd w:val="clear" w:color="auto" w:fill="FFFFFF"/>
                  <w:tcMar>
                    <w:top w:w="15" w:type="dxa"/>
                    <w:left w:w="300" w:type="dxa"/>
                    <w:bottom w:w="15" w:type="dxa"/>
                    <w:right w:w="15"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605"/>
                  </w:tblGrid>
                  <w:tr w:rsidR="000262B1" w:rsidRPr="000262B1">
                    <w:trPr>
                      <w:tblCellSpacing w:w="15" w:type="dxa"/>
                    </w:trPr>
                    <w:tc>
                      <w:tcPr>
                        <w:tcW w:w="0" w:type="auto"/>
                        <w:shd w:val="clear" w:color="auto" w:fill="FFFFFF"/>
                        <w:vAlign w:val="center"/>
                        <w:hideMark/>
                      </w:tcPr>
                      <w:p w:rsidR="000262B1" w:rsidRPr="000262B1" w:rsidRDefault="000262B1" w:rsidP="000262B1">
                        <w:pPr>
                          <w:spacing w:before="75" w:after="120" w:line="280" w:lineRule="atLeast"/>
                          <w:ind w:right="150"/>
                          <w:rPr>
                            <w:rFonts w:ascii="Arial" w:eastAsia="Times New Roman" w:hAnsi="Arial" w:cs="Arial"/>
                            <w:color w:val="062952"/>
                            <w:sz w:val="20"/>
                            <w:szCs w:val="20"/>
                            <w:lang w:eastAsia="de-DE"/>
                          </w:rPr>
                        </w:pPr>
                        <w:r w:rsidRPr="000262B1">
                          <w:rPr>
                            <w:rFonts w:ascii="Arial" w:eastAsia="Times New Roman" w:hAnsi="Arial" w:cs="Arial"/>
                            <w:color w:val="062952"/>
                            <w:sz w:val="20"/>
                            <w:szCs w:val="20"/>
                            <w:lang w:eastAsia="de-DE"/>
                          </w:rPr>
                          <w:t>Bund und Länder haben eine "Dekade der Alphabetisierung" verkündet mit dem Ziel, die Beschäftigungsfähigkeit von Menschen, die nicht oder kaum lesen und schreiben können, zu verbessern. Das Bundesinstitut für Berufsbildung (BIBB) unterstützt dies mit einer neu eingerichteten Koordinierungsstelle.</w:t>
                        </w:r>
                      </w:p>
                      <w:p w:rsidR="000262B1" w:rsidRPr="000262B1" w:rsidRDefault="000262B1" w:rsidP="000262B1">
                        <w:pPr>
                          <w:spacing w:after="195" w:line="240" w:lineRule="auto"/>
                          <w:rPr>
                            <w:rFonts w:ascii="Times New Roman" w:eastAsia="Times New Roman" w:hAnsi="Times New Roman" w:cs="Times New Roman"/>
                            <w:b/>
                            <w:bCs/>
                            <w:color w:val="062952"/>
                            <w:sz w:val="16"/>
                            <w:szCs w:val="16"/>
                            <w:lang w:eastAsia="de-DE"/>
                          </w:rPr>
                        </w:pPr>
                        <w:hyperlink r:id="rId25" w:history="1">
                          <w:r w:rsidRPr="000262B1">
                            <w:rPr>
                              <w:rFonts w:ascii="Arial" w:eastAsia="Times New Roman" w:hAnsi="Arial" w:cs="Arial"/>
                              <w:b/>
                              <w:bCs/>
                              <w:color w:val="062952"/>
                              <w:sz w:val="16"/>
                              <w:szCs w:val="16"/>
                              <w:u w:val="single"/>
                              <w:lang w:eastAsia="de-DE"/>
                            </w:rPr>
                            <w:t>Mehr erfahren zum Hintergrund und den Aufgaben der Koordinierungsstelle auf der Webseite des BIBB</w:t>
                          </w:r>
                        </w:hyperlink>
                      </w:p>
                    </w:tc>
                  </w:tr>
                </w:tbl>
                <w:p w:rsidR="000262B1" w:rsidRPr="000262B1" w:rsidRDefault="000262B1" w:rsidP="000262B1">
                  <w:pPr>
                    <w:spacing w:after="0" w:line="280" w:lineRule="atLeast"/>
                    <w:rPr>
                      <w:rFonts w:ascii="Arial" w:eastAsia="Times New Roman" w:hAnsi="Arial" w:cs="Arial"/>
                      <w:color w:val="062952"/>
                      <w:sz w:val="20"/>
                      <w:szCs w:val="20"/>
                      <w:lang w:eastAsia="de-DE"/>
                    </w:rPr>
                  </w:pPr>
                </w:p>
              </w:tc>
            </w:tr>
            <w:tr w:rsidR="000262B1" w:rsidRPr="000262B1">
              <w:trPr>
                <w:tblCellSpacing w:w="15" w:type="dxa"/>
              </w:trPr>
              <w:tc>
                <w:tcPr>
                  <w:tcW w:w="0" w:type="auto"/>
                  <w:shd w:val="clear" w:color="auto" w:fill="FFFFFF"/>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7D100BFD" wp14:editId="6BA8DEC5">
                        <wp:extent cx="5657850" cy="114300"/>
                        <wp:effectExtent l="0" t="0" r="0" b="0"/>
                        <wp:docPr id="13" name="Bild 31" descr="http://www.na-bibb.de/fileadmin/layout/images/newsletter/bg_dot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a-bibb.de/fileadmin/layout/images/newsletter/bg_dott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14300"/>
                                </a:xfrm>
                                <a:prstGeom prst="rect">
                                  <a:avLst/>
                                </a:prstGeom>
                                <a:noFill/>
                                <a:ln>
                                  <a:noFill/>
                                </a:ln>
                              </pic:spPr>
                            </pic:pic>
                          </a:graphicData>
                        </a:graphic>
                      </wp:inline>
                    </w:drawing>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0" w:type="dxa"/>
              <w:left w:w="0" w:type="dxa"/>
              <w:bottom w:w="0" w:type="dxa"/>
              <w:right w:w="0" w:type="dxa"/>
            </w:tcMar>
            <w:vAlign w:val="center"/>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Informationen zum Newsletter"/>
            </w:tblPr>
            <w:tblGrid>
              <w:gridCol w:w="8980"/>
            </w:tblGrid>
            <w:tr w:rsidR="000262B1" w:rsidRPr="000262B1">
              <w:trPr>
                <w:tblCellSpacing w:w="15" w:type="dxa"/>
              </w:trPr>
              <w:tc>
                <w:tcPr>
                  <w:tcW w:w="0" w:type="auto"/>
                  <w:shd w:val="clear" w:color="auto" w:fill="FFFFFF"/>
                  <w:vAlign w:val="center"/>
                  <w:hideMark/>
                </w:tcPr>
                <w:p w:rsidR="000262B1" w:rsidRPr="000262B1" w:rsidRDefault="000262B1" w:rsidP="000262B1">
                  <w:pPr>
                    <w:spacing w:before="120" w:after="0" w:line="240" w:lineRule="auto"/>
                    <w:outlineLvl w:val="1"/>
                    <w:rPr>
                      <w:rFonts w:ascii="Arial" w:eastAsia="Times New Roman" w:hAnsi="Arial" w:cs="Arial"/>
                      <w:color w:val="062952"/>
                      <w:sz w:val="28"/>
                      <w:szCs w:val="28"/>
                      <w:lang w:eastAsia="de-DE"/>
                    </w:rPr>
                  </w:pPr>
                  <w:r w:rsidRPr="000262B1">
                    <w:rPr>
                      <w:rFonts w:ascii="Arial" w:eastAsia="Times New Roman" w:hAnsi="Arial" w:cs="Arial"/>
                      <w:color w:val="062952"/>
                      <w:sz w:val="28"/>
                      <w:szCs w:val="28"/>
                      <w:lang w:eastAsia="de-DE"/>
                    </w:rPr>
                    <w:t>Impressum</w:t>
                  </w:r>
                </w:p>
                <w:p w:rsidR="000262B1" w:rsidRPr="000262B1" w:rsidRDefault="000262B1" w:rsidP="000262B1">
                  <w:pPr>
                    <w:spacing w:before="150"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Sie erhalten diesen kostenlosen Newsletter, weil Sie sich auf unserer Internetseite in die </w:t>
                  </w:r>
                  <w:proofErr w:type="spellStart"/>
                  <w:r w:rsidRPr="000262B1">
                    <w:rPr>
                      <w:rFonts w:ascii="Arial" w:eastAsia="Times New Roman" w:hAnsi="Arial" w:cs="Arial"/>
                      <w:color w:val="062952"/>
                      <w:sz w:val="16"/>
                      <w:szCs w:val="16"/>
                      <w:lang w:eastAsia="de-DE"/>
                    </w:rPr>
                    <w:t>Newsletterliste</w:t>
                  </w:r>
                  <w:proofErr w:type="spellEnd"/>
                  <w:r w:rsidRPr="000262B1">
                    <w:rPr>
                      <w:rFonts w:ascii="Arial" w:eastAsia="Times New Roman" w:hAnsi="Arial" w:cs="Arial"/>
                      <w:color w:val="062952"/>
                      <w:sz w:val="16"/>
                      <w:szCs w:val="16"/>
                      <w:lang w:eastAsia="de-DE"/>
                    </w:rPr>
                    <w:t xml:space="preserve"> eingetragen haben. Wir freuen uns, wenn Sie den Newsletter an Interessierte weiterleiten. </w:t>
                  </w:r>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Ältere Ausgaben unseres Newsletters finden Sie auf der Internetseite der NA beim BIBB im </w:t>
                  </w:r>
                  <w:hyperlink r:id="rId26" w:tooltip="Der Link öffnet in Ihrem Webbrowser" w:history="1">
                    <w:proofErr w:type="spellStart"/>
                    <w:r w:rsidRPr="000262B1">
                      <w:rPr>
                        <w:rFonts w:ascii="Arial" w:eastAsia="Times New Roman" w:hAnsi="Arial" w:cs="Arial"/>
                        <w:b/>
                        <w:bCs/>
                        <w:color w:val="062952"/>
                        <w:sz w:val="16"/>
                        <w:szCs w:val="16"/>
                        <w:u w:val="single"/>
                        <w:lang w:eastAsia="de-DE"/>
                      </w:rPr>
                      <w:t>Newsletterarchiv</w:t>
                    </w:r>
                    <w:proofErr w:type="spellEnd"/>
                    <w:r w:rsidRPr="000262B1">
                      <w:rPr>
                        <w:rFonts w:ascii="Arial" w:eastAsia="Times New Roman" w:hAnsi="Arial" w:cs="Arial"/>
                        <w:b/>
                        <w:bCs/>
                        <w:color w:val="062952"/>
                        <w:sz w:val="16"/>
                        <w:szCs w:val="16"/>
                        <w:u w:val="single"/>
                        <w:lang w:eastAsia="de-DE"/>
                      </w:rPr>
                      <w:t>.</w:t>
                    </w:r>
                  </w:hyperlink>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Sollten Sie kein Interesse mehr an einem Bezug des Newsletters haben, so können Sie sich </w:t>
                  </w:r>
                  <w:hyperlink r:id="rId27" w:tooltip="Der Link öffnet in Ihrem Webbrowser" w:history="1">
                    <w:r w:rsidRPr="000262B1">
                      <w:rPr>
                        <w:rFonts w:ascii="Arial" w:eastAsia="Times New Roman" w:hAnsi="Arial" w:cs="Arial"/>
                        <w:b/>
                        <w:bCs/>
                        <w:color w:val="062952"/>
                        <w:sz w:val="16"/>
                        <w:szCs w:val="16"/>
                        <w:u w:val="single"/>
                        <w:lang w:eastAsia="de-DE"/>
                      </w:rPr>
                      <w:t>auf der NA-Internetseite wieder austragen.</w:t>
                    </w:r>
                  </w:hyperlink>
                </w:p>
              </w:tc>
            </w:tr>
            <w:tr w:rsidR="000262B1" w:rsidRPr="000262B1">
              <w:trPr>
                <w:tblCellSpacing w:w="15" w:type="dxa"/>
              </w:trPr>
              <w:tc>
                <w:tcPr>
                  <w:tcW w:w="0" w:type="auto"/>
                  <w:shd w:val="clear" w:color="auto" w:fill="FFFFFF"/>
                  <w:vAlign w:val="center"/>
                  <w:hideMark/>
                </w:tcPr>
                <w:p w:rsidR="000262B1" w:rsidRPr="000262B1" w:rsidRDefault="000262B1" w:rsidP="000262B1">
                  <w:pPr>
                    <w:spacing w:before="22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Bei Fragen zum Abonnement oder Anregungen zu den Inhalten des Newsletters schicken Sie bitte eine Mail an: </w:t>
                  </w:r>
                  <w:r w:rsidRPr="000262B1">
                    <w:rPr>
                      <w:rFonts w:ascii="Arial" w:eastAsia="Times New Roman" w:hAnsi="Arial" w:cs="Arial"/>
                      <w:color w:val="062952"/>
                      <w:sz w:val="16"/>
                      <w:szCs w:val="16"/>
                      <w:lang w:eastAsia="de-DE"/>
                    </w:rPr>
                    <w:br/>
                  </w:r>
                  <w:hyperlink r:id="rId28" w:tooltip="Der Link öffnet in Ihrem Webbrowser" w:history="1">
                    <w:r w:rsidRPr="000262B1">
                      <w:rPr>
                        <w:rFonts w:ascii="Arial" w:eastAsia="Times New Roman" w:hAnsi="Arial" w:cs="Arial"/>
                        <w:b/>
                        <w:bCs/>
                        <w:color w:val="062952"/>
                        <w:sz w:val="16"/>
                        <w:szCs w:val="16"/>
                        <w:u w:val="single"/>
                        <w:lang w:eastAsia="de-DE"/>
                      </w:rPr>
                      <w:t>na-newsletter@bibb.de</w:t>
                    </w:r>
                  </w:hyperlink>
                  <w:r w:rsidRPr="000262B1">
                    <w:rPr>
                      <w:rFonts w:ascii="Arial" w:eastAsia="Times New Roman" w:hAnsi="Arial" w:cs="Arial"/>
                      <w:color w:val="062952"/>
                      <w:sz w:val="16"/>
                      <w:szCs w:val="16"/>
                      <w:lang w:eastAsia="de-DE"/>
                    </w:rPr>
                    <w:t xml:space="preserve"> </w:t>
                  </w:r>
                </w:p>
                <w:p w:rsidR="000262B1" w:rsidRPr="000262B1" w:rsidRDefault="000262B1" w:rsidP="000262B1">
                  <w:pPr>
                    <w:spacing w:before="22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Alle veröffentlichten Informationen beruhen auf sorgfältigen Recherchen. Den Ausführungen liegen Quellen zugrunde, die der Herausgeber als vertrauenswürdig erachtet. Für die Inhalte externer Internetseiten, auf die mit Hilfe eines Links verwiesen wird, sind ausschließlich deren Betreiber bzw. Bertreiberinnen verantwortlich. Jegliche Haftung durch die NA beim BIBB ist daher ausgeschlossen. </w:t>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r w:rsidR="000262B1" w:rsidRPr="000262B1" w:rsidTr="000262B1">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Impressum"/>
            </w:tblPr>
            <w:tblGrid>
              <w:gridCol w:w="2295"/>
              <w:gridCol w:w="2280"/>
              <w:gridCol w:w="2430"/>
              <w:gridCol w:w="1995"/>
            </w:tblGrid>
            <w:tr w:rsidR="000262B1" w:rsidRPr="000262B1">
              <w:trPr>
                <w:tblCellSpacing w:w="15" w:type="dxa"/>
              </w:trPr>
              <w:tc>
                <w:tcPr>
                  <w:tcW w:w="0" w:type="auto"/>
                  <w:gridSpan w:val="4"/>
                  <w:shd w:val="clear" w:color="auto" w:fill="FFFFFF"/>
                  <w:vAlign w:val="center"/>
                  <w:hideMark/>
                </w:tcPr>
                <w:p w:rsidR="000262B1" w:rsidRPr="000262B1" w:rsidRDefault="000262B1" w:rsidP="000262B1">
                  <w:pPr>
                    <w:spacing w:before="75" w:after="0" w:line="240" w:lineRule="atLeast"/>
                    <w:ind w:right="150"/>
                    <w:rPr>
                      <w:rFonts w:ascii="Arial" w:eastAsia="Times New Roman" w:hAnsi="Arial" w:cs="Arial"/>
                      <w:b/>
                      <w:bCs/>
                      <w:color w:val="062952"/>
                      <w:sz w:val="16"/>
                      <w:szCs w:val="16"/>
                      <w:lang w:eastAsia="de-DE"/>
                    </w:rPr>
                  </w:pPr>
                  <w:r w:rsidRPr="000262B1">
                    <w:rPr>
                      <w:rFonts w:ascii="Arial" w:eastAsia="Times New Roman" w:hAnsi="Arial" w:cs="Arial"/>
                      <w:b/>
                      <w:bCs/>
                      <w:color w:val="062952"/>
                      <w:sz w:val="16"/>
                      <w:szCs w:val="16"/>
                      <w:lang w:eastAsia="de-DE"/>
                    </w:rPr>
                    <w:t xml:space="preserve">Dieser Newsletter wird herausgegeben von: </w:t>
                  </w:r>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Nationale Agentur Bildung für Europa beim Bundesinstitut für Berufsbildung (NA beim BIBB), 53142 Bonn </w:t>
                  </w:r>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Verantwortlich im Sinne des Medienstaatsvertrags: Klaus Fahle (Geschäftsführer) </w:t>
                  </w:r>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Redaktion: Dr. Gabriele Schneider, Anne-Carolin Gräf, Christiane Helmstedt, Christina </w:t>
                  </w:r>
                  <w:proofErr w:type="spellStart"/>
                  <w:r w:rsidRPr="000262B1">
                    <w:rPr>
                      <w:rFonts w:ascii="Arial" w:eastAsia="Times New Roman" w:hAnsi="Arial" w:cs="Arial"/>
                      <w:color w:val="062952"/>
                      <w:sz w:val="16"/>
                      <w:szCs w:val="16"/>
                      <w:lang w:eastAsia="de-DE"/>
                    </w:rPr>
                    <w:t>Hülsmann</w:t>
                  </w:r>
                  <w:proofErr w:type="spellEnd"/>
                  <w:r w:rsidRPr="000262B1">
                    <w:rPr>
                      <w:rFonts w:ascii="Arial" w:eastAsia="Times New Roman" w:hAnsi="Arial" w:cs="Arial"/>
                      <w:color w:val="062952"/>
                      <w:sz w:val="16"/>
                      <w:szCs w:val="16"/>
                      <w:lang w:eastAsia="de-DE"/>
                    </w:rPr>
                    <w:t xml:space="preserve"> </w:t>
                  </w:r>
                </w:p>
                <w:p w:rsidR="000262B1" w:rsidRPr="000262B1" w:rsidRDefault="000262B1" w:rsidP="000262B1">
                  <w:pPr>
                    <w:spacing w:before="75" w:after="0" w:line="240" w:lineRule="atLeast"/>
                    <w:ind w:right="150"/>
                    <w:rPr>
                      <w:rFonts w:ascii="Arial" w:eastAsia="Times New Roman" w:hAnsi="Arial" w:cs="Arial"/>
                      <w:b/>
                      <w:bCs/>
                      <w:color w:val="062952"/>
                      <w:sz w:val="16"/>
                      <w:szCs w:val="16"/>
                      <w:lang w:eastAsia="de-DE"/>
                    </w:rPr>
                  </w:pPr>
                  <w:r w:rsidRPr="000262B1">
                    <w:rPr>
                      <w:rFonts w:ascii="Arial" w:eastAsia="Times New Roman" w:hAnsi="Arial" w:cs="Arial"/>
                      <w:b/>
                      <w:bCs/>
                      <w:color w:val="062952"/>
                      <w:sz w:val="16"/>
                      <w:szCs w:val="16"/>
                      <w:lang w:eastAsia="de-DE"/>
                    </w:rPr>
                    <w:t xml:space="preserve">Bildnachweis: </w:t>
                  </w:r>
                </w:p>
                <w:p w:rsidR="000262B1" w:rsidRPr="000262B1" w:rsidRDefault="000262B1" w:rsidP="000262B1">
                  <w:pPr>
                    <w:spacing w:before="75" w:after="0" w:line="240" w:lineRule="atLeast"/>
                    <w:ind w:right="150"/>
                    <w:rPr>
                      <w:rFonts w:ascii="Arial" w:eastAsia="Times New Roman" w:hAnsi="Arial" w:cs="Arial"/>
                      <w:color w:val="062952"/>
                      <w:sz w:val="16"/>
                      <w:szCs w:val="16"/>
                      <w:lang w:eastAsia="de-DE"/>
                    </w:rPr>
                  </w:pPr>
                  <w:hyperlink r:id="rId29" w:tgtFrame="_blank" w:tooltip="" w:history="1">
                    <w:r w:rsidRPr="000262B1">
                      <w:rPr>
                        <w:rFonts w:ascii="Arial" w:eastAsia="Times New Roman" w:hAnsi="Arial" w:cs="Arial"/>
                        <w:color w:val="062952"/>
                        <w:sz w:val="16"/>
                        <w:szCs w:val="16"/>
                        <w:u w:val="single"/>
                        <w:lang w:eastAsia="de-DE"/>
                      </w:rPr>
                      <w:t>Fotoatelier Werner Bachmeier</w:t>
                    </w:r>
                  </w:hyperlink>
                  <w:r w:rsidRPr="000262B1">
                    <w:rPr>
                      <w:rFonts w:ascii="Arial" w:eastAsia="Times New Roman" w:hAnsi="Arial" w:cs="Arial"/>
                      <w:color w:val="062952"/>
                      <w:sz w:val="16"/>
                      <w:szCs w:val="16"/>
                      <w:lang w:eastAsia="de-DE"/>
                    </w:rPr>
                    <w:t xml:space="preserve">, 85560 Ebersberg und </w:t>
                  </w:r>
                  <w:hyperlink r:id="rId30" w:tgtFrame="_blank" w:tooltip="" w:history="1">
                    <w:proofErr w:type="spellStart"/>
                    <w:r w:rsidRPr="000262B1">
                      <w:rPr>
                        <w:rFonts w:ascii="Arial" w:eastAsia="Times New Roman" w:hAnsi="Arial" w:cs="Arial"/>
                        <w:color w:val="062952"/>
                        <w:sz w:val="16"/>
                        <w:szCs w:val="16"/>
                        <w:u w:val="single"/>
                        <w:lang w:eastAsia="de-DE"/>
                      </w:rPr>
                      <w:t>Scandinavian</w:t>
                    </w:r>
                    <w:proofErr w:type="spellEnd"/>
                    <w:r w:rsidRPr="000262B1">
                      <w:rPr>
                        <w:rFonts w:ascii="Arial" w:eastAsia="Times New Roman" w:hAnsi="Arial" w:cs="Arial"/>
                        <w:color w:val="062952"/>
                        <w:sz w:val="16"/>
                        <w:szCs w:val="16"/>
                        <w:u w:val="single"/>
                        <w:lang w:eastAsia="de-DE"/>
                      </w:rPr>
                      <w:t xml:space="preserve"> </w:t>
                    </w:r>
                    <w:proofErr w:type="spellStart"/>
                    <w:r w:rsidRPr="000262B1">
                      <w:rPr>
                        <w:rFonts w:ascii="Arial" w:eastAsia="Times New Roman" w:hAnsi="Arial" w:cs="Arial"/>
                        <w:color w:val="062952"/>
                        <w:sz w:val="16"/>
                        <w:szCs w:val="16"/>
                        <w:u w:val="single"/>
                        <w:lang w:eastAsia="de-DE"/>
                      </w:rPr>
                      <w:t>Stockphotos</w:t>
                    </w:r>
                    <w:proofErr w:type="spellEnd"/>
                  </w:hyperlink>
                </w:p>
              </w:tc>
            </w:tr>
            <w:tr w:rsidR="000262B1" w:rsidRPr="000262B1">
              <w:trPr>
                <w:tblCellSpacing w:w="15" w:type="dxa"/>
              </w:trPr>
              <w:tc>
                <w:tcPr>
                  <w:tcW w:w="0" w:type="auto"/>
                  <w:shd w:val="clear" w:color="auto" w:fill="FFFFFF"/>
                  <w:vAlign w:val="center"/>
                  <w:hideMark/>
                </w:tcPr>
                <w:p w:rsidR="000262B1" w:rsidRPr="000262B1" w:rsidRDefault="000262B1" w:rsidP="000262B1">
                  <w:pPr>
                    <w:spacing w:before="270" w:after="0" w:line="240" w:lineRule="atLeast"/>
                    <w:ind w:right="75"/>
                    <w:rPr>
                      <w:rFonts w:ascii="Arial" w:eastAsia="Times New Roman" w:hAnsi="Arial" w:cs="Arial"/>
                      <w:color w:val="062952"/>
                      <w:sz w:val="16"/>
                      <w:szCs w:val="16"/>
                      <w:lang w:eastAsia="de-DE"/>
                    </w:rPr>
                  </w:pPr>
                  <w:r w:rsidRPr="000262B1">
                    <w:rPr>
                      <w:rFonts w:ascii="Arial" w:eastAsia="Times New Roman" w:hAnsi="Arial" w:cs="Arial"/>
                      <w:b/>
                      <w:bCs/>
                      <w:color w:val="062952"/>
                      <w:sz w:val="16"/>
                      <w:szCs w:val="16"/>
                      <w:lang w:eastAsia="de-DE"/>
                    </w:rPr>
                    <w:t>Postanschrift:</w:t>
                  </w:r>
                  <w:r w:rsidRPr="000262B1">
                    <w:rPr>
                      <w:rFonts w:ascii="Arial" w:eastAsia="Times New Roman" w:hAnsi="Arial" w:cs="Arial"/>
                      <w:color w:val="062952"/>
                      <w:sz w:val="16"/>
                      <w:szCs w:val="16"/>
                      <w:lang w:eastAsia="de-DE"/>
                    </w:rPr>
                    <w:br/>
                    <w:t>Robert-Schuman-Platz 3</w:t>
                  </w:r>
                  <w:r w:rsidRPr="000262B1">
                    <w:rPr>
                      <w:rFonts w:ascii="Arial" w:eastAsia="Times New Roman" w:hAnsi="Arial" w:cs="Arial"/>
                      <w:color w:val="062952"/>
                      <w:sz w:val="16"/>
                      <w:szCs w:val="16"/>
                      <w:lang w:eastAsia="de-DE"/>
                    </w:rPr>
                    <w:br/>
                    <w:t>53175 Bonn</w:t>
                  </w:r>
                  <w:r w:rsidRPr="000262B1">
                    <w:rPr>
                      <w:rFonts w:ascii="Arial" w:eastAsia="Times New Roman" w:hAnsi="Arial" w:cs="Arial"/>
                      <w:color w:val="062952"/>
                      <w:sz w:val="16"/>
                      <w:szCs w:val="16"/>
                      <w:lang w:eastAsia="de-DE"/>
                    </w:rPr>
                    <w:br/>
                    <w:t>Fon: 0228/107-1664</w:t>
                  </w:r>
                  <w:r w:rsidRPr="000262B1">
                    <w:rPr>
                      <w:rFonts w:ascii="Arial" w:eastAsia="Times New Roman" w:hAnsi="Arial" w:cs="Arial"/>
                      <w:color w:val="062952"/>
                      <w:sz w:val="16"/>
                      <w:szCs w:val="16"/>
                      <w:lang w:eastAsia="de-DE"/>
                    </w:rPr>
                    <w:br/>
                    <w:t xml:space="preserve">Fax: 0228/107-2964 </w:t>
                  </w:r>
                </w:p>
                <w:p w:rsidR="000262B1" w:rsidRPr="000262B1" w:rsidRDefault="000262B1" w:rsidP="000262B1">
                  <w:pPr>
                    <w:spacing w:before="75" w:after="225" w:line="240" w:lineRule="atLeast"/>
                    <w:ind w:right="60"/>
                    <w:rPr>
                      <w:rFonts w:ascii="Arial" w:eastAsia="Times New Roman" w:hAnsi="Arial" w:cs="Arial"/>
                      <w:color w:val="062952"/>
                      <w:sz w:val="16"/>
                      <w:szCs w:val="16"/>
                      <w:lang w:eastAsia="de-DE"/>
                    </w:rPr>
                  </w:pPr>
                  <w:r w:rsidRPr="000262B1">
                    <w:rPr>
                      <w:rFonts w:ascii="Arial" w:eastAsia="Times New Roman" w:hAnsi="Arial" w:cs="Arial"/>
                      <w:b/>
                      <w:bCs/>
                      <w:color w:val="062952"/>
                      <w:sz w:val="16"/>
                      <w:szCs w:val="16"/>
                      <w:lang w:eastAsia="de-DE"/>
                    </w:rPr>
                    <w:t>Internet:</w:t>
                  </w:r>
                  <w:r w:rsidRPr="000262B1">
                    <w:rPr>
                      <w:rFonts w:ascii="Arial" w:eastAsia="Times New Roman" w:hAnsi="Arial" w:cs="Arial"/>
                      <w:color w:val="062952"/>
                      <w:sz w:val="16"/>
                      <w:szCs w:val="16"/>
                      <w:lang w:eastAsia="de-DE"/>
                    </w:rPr>
                    <w:br/>
                  </w:r>
                  <w:hyperlink r:id="rId31" w:tooltip="Der Link öffnet in Ihrem Webbrowser" w:history="1">
                    <w:r w:rsidRPr="000262B1">
                      <w:rPr>
                        <w:rFonts w:ascii="Arial" w:eastAsia="Times New Roman" w:hAnsi="Arial" w:cs="Arial"/>
                        <w:color w:val="062952"/>
                        <w:sz w:val="16"/>
                        <w:szCs w:val="16"/>
                        <w:u w:val="single"/>
                        <w:lang w:eastAsia="de-DE"/>
                      </w:rPr>
                      <w:t>http://www.na-bibb.de</w:t>
                    </w:r>
                  </w:hyperlink>
                  <w:r w:rsidRPr="000262B1">
                    <w:rPr>
                      <w:rFonts w:ascii="Arial" w:eastAsia="Times New Roman" w:hAnsi="Arial" w:cs="Arial"/>
                      <w:color w:val="062952"/>
                      <w:sz w:val="16"/>
                      <w:szCs w:val="16"/>
                      <w:lang w:eastAsia="de-DE"/>
                    </w:rPr>
                    <w:t xml:space="preserve"> </w:t>
                  </w:r>
                </w:p>
              </w:tc>
              <w:tc>
                <w:tcPr>
                  <w:tcW w:w="2250" w:type="dxa"/>
                  <w:shd w:val="clear" w:color="auto" w:fill="FFFFFF"/>
                  <w:vAlign w:val="center"/>
                  <w:hideMark/>
                </w:tcPr>
                <w:p w:rsidR="000262B1" w:rsidRPr="000262B1" w:rsidRDefault="000262B1" w:rsidP="000262B1">
                  <w:pPr>
                    <w:spacing w:before="210" w:after="120" w:line="240" w:lineRule="atLeast"/>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Mit finanzieller Unterstützung der EU-Kommission </w:t>
                  </w:r>
                </w:p>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48772121" wp14:editId="1D3EC8AE">
                        <wp:extent cx="495300" cy="342900"/>
                        <wp:effectExtent l="0" t="0" r="0" b="0"/>
                        <wp:docPr id="14" name="Bild 32" descr="Logo - EU-K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 EU-Kommiss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p>
              </w:tc>
              <w:tc>
                <w:tcPr>
                  <w:tcW w:w="2400" w:type="dxa"/>
                  <w:shd w:val="clear" w:color="auto" w:fill="FFFFFF"/>
                  <w:tcMar>
                    <w:top w:w="225" w:type="dxa"/>
                    <w:left w:w="15" w:type="dxa"/>
                    <w:bottom w:w="15" w:type="dxa"/>
                    <w:right w:w="15" w:type="dxa"/>
                  </w:tcMar>
                  <w:vAlign w:val="center"/>
                  <w:hideMark/>
                </w:tcPr>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0CA57EF3" wp14:editId="4403EB8C">
                        <wp:extent cx="1428750" cy="333375"/>
                        <wp:effectExtent l="0" t="0" r="0" b="9525"/>
                        <wp:docPr id="15" name="Bild 33" descr="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Erasmu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1920" w:type="dxa"/>
                  <w:shd w:val="clear" w:color="auto" w:fill="FFFFFF"/>
                  <w:vAlign w:val="center"/>
                  <w:hideMark/>
                </w:tcPr>
                <w:p w:rsidR="000262B1" w:rsidRPr="000262B1" w:rsidRDefault="000262B1" w:rsidP="000262B1">
                  <w:pPr>
                    <w:spacing w:before="270" w:after="120" w:line="240" w:lineRule="atLeast"/>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Gefördert vom</w:t>
                  </w:r>
                </w:p>
                <w:p w:rsidR="000262B1" w:rsidRPr="000262B1" w:rsidRDefault="000262B1" w:rsidP="000262B1">
                  <w:pPr>
                    <w:spacing w:after="0" w:line="240" w:lineRule="auto"/>
                    <w:rPr>
                      <w:rFonts w:ascii="Times New Roman" w:eastAsia="Times New Roman" w:hAnsi="Times New Roman" w:cs="Times New Roman"/>
                      <w:color w:val="062952"/>
                      <w:sz w:val="24"/>
                      <w:szCs w:val="24"/>
                      <w:lang w:eastAsia="de-DE"/>
                    </w:rPr>
                  </w:pPr>
                  <w:r w:rsidRPr="000262B1">
                    <w:rPr>
                      <w:rFonts w:ascii="Times New Roman" w:eastAsia="Times New Roman" w:hAnsi="Times New Roman" w:cs="Times New Roman"/>
                      <w:noProof/>
                      <w:color w:val="062952"/>
                      <w:sz w:val="24"/>
                      <w:szCs w:val="24"/>
                      <w:lang w:eastAsia="de-DE"/>
                    </w:rPr>
                    <w:drawing>
                      <wp:inline distT="0" distB="0" distL="0" distR="0" wp14:anchorId="65702755" wp14:editId="1AA1E10A">
                        <wp:extent cx="1219200" cy="609600"/>
                        <wp:effectExtent l="0" t="0" r="0" b="0"/>
                        <wp:docPr id="16" name="Bild 34" descr="Logo - Bundesministerium für Bildung und 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 Bundesministerium für Bildung und Forschu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0262B1" w:rsidRPr="000262B1">
              <w:trPr>
                <w:tblCellSpacing w:w="15" w:type="dxa"/>
              </w:trPr>
              <w:tc>
                <w:tcPr>
                  <w:tcW w:w="0" w:type="auto"/>
                  <w:gridSpan w:val="4"/>
                  <w:shd w:val="clear" w:color="auto" w:fill="FFFFFF"/>
                  <w:vAlign w:val="center"/>
                  <w:hideMark/>
                </w:tcPr>
                <w:p w:rsidR="000262B1" w:rsidRPr="000262B1" w:rsidRDefault="000262B1" w:rsidP="000262B1">
                  <w:pPr>
                    <w:pBdr>
                      <w:top w:val="single" w:sz="6" w:space="4" w:color="062952"/>
                    </w:pBdr>
                    <w:spacing w:before="90" w:after="60" w:line="260" w:lineRule="atLeast"/>
                    <w:rPr>
                      <w:rFonts w:ascii="Arial" w:eastAsia="Times New Roman" w:hAnsi="Arial" w:cs="Arial"/>
                      <w:color w:val="062952"/>
                      <w:sz w:val="16"/>
                      <w:szCs w:val="16"/>
                      <w:lang w:eastAsia="de-DE"/>
                    </w:rPr>
                  </w:pPr>
                  <w:r w:rsidRPr="000262B1">
                    <w:rPr>
                      <w:rFonts w:ascii="Arial" w:eastAsia="Times New Roman" w:hAnsi="Arial" w:cs="Arial"/>
                      <w:color w:val="062952"/>
                      <w:sz w:val="16"/>
                      <w:szCs w:val="16"/>
                      <w:lang w:eastAsia="de-DE"/>
                    </w:rPr>
                    <w:t xml:space="preserve">Bitte antworten Sie nicht auf diese E-Mail, da die Adresse nur zur Versendung von E-Mails eingerichtet ist. </w:t>
                  </w:r>
                </w:p>
              </w:tc>
            </w:tr>
          </w:tbl>
          <w:p w:rsidR="000262B1" w:rsidRPr="000262B1" w:rsidRDefault="000262B1" w:rsidP="000262B1">
            <w:pPr>
              <w:spacing w:after="0" w:line="240" w:lineRule="auto"/>
              <w:rPr>
                <w:rFonts w:ascii="Times New Roman" w:eastAsia="Times New Roman" w:hAnsi="Times New Roman" w:cs="Times New Roman"/>
                <w:sz w:val="24"/>
                <w:szCs w:val="24"/>
                <w:lang w:eastAsia="de-DE"/>
              </w:rPr>
            </w:pPr>
          </w:p>
        </w:tc>
      </w:tr>
    </w:tbl>
    <w:p w:rsidR="00CF4556" w:rsidRDefault="00CF4556" w:rsidP="000262B1">
      <w:bookmarkStart w:id="0" w:name="_GoBack"/>
      <w:bookmarkEnd w:id="0"/>
    </w:p>
    <w:sectPr w:rsidR="00CF45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B1"/>
    <w:rsid w:val="000262B1"/>
    <w:rsid w:val="009A6CEC"/>
    <w:rsid w:val="00CF4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97215-189D-4E6B-8A51-575B34E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78114">
      <w:bodyDiv w:val="1"/>
      <w:marLeft w:val="0"/>
      <w:marRight w:val="0"/>
      <w:marTop w:val="0"/>
      <w:marBottom w:val="0"/>
      <w:divBdr>
        <w:top w:val="none" w:sz="0" w:space="0" w:color="auto"/>
        <w:left w:val="none" w:sz="0" w:space="0" w:color="auto"/>
        <w:bottom w:val="none" w:sz="0" w:space="0" w:color="auto"/>
        <w:right w:val="none" w:sz="0" w:space="0" w:color="auto"/>
      </w:divBdr>
      <w:divsChild>
        <w:div w:id="2106799760">
          <w:marLeft w:val="0"/>
          <w:marRight w:val="150"/>
          <w:marTop w:val="150"/>
          <w:marBottom w:val="105"/>
          <w:divBdr>
            <w:top w:val="single" w:sz="6" w:space="0" w:color="8CA2BB"/>
            <w:left w:val="single" w:sz="6" w:space="0" w:color="8CA2BB"/>
            <w:bottom w:val="single" w:sz="6" w:space="0" w:color="8CA2BB"/>
            <w:right w:val="single" w:sz="6" w:space="0" w:color="8CA2BB"/>
          </w:divBdr>
        </w:div>
        <w:div w:id="1670017082">
          <w:marLeft w:val="0"/>
          <w:marRight w:val="150"/>
          <w:marTop w:val="150"/>
          <w:marBottom w:val="105"/>
          <w:divBdr>
            <w:top w:val="single" w:sz="6" w:space="0" w:color="8CA2BB"/>
            <w:left w:val="single" w:sz="6" w:space="0" w:color="8CA2BB"/>
            <w:bottom w:val="single" w:sz="6" w:space="0" w:color="8CA2BB"/>
            <w:right w:val="single" w:sz="6" w:space="0" w:color="8CA2BB"/>
          </w:divBdr>
        </w:div>
        <w:div w:id="1855149464">
          <w:marLeft w:val="0"/>
          <w:marRight w:val="150"/>
          <w:marTop w:val="150"/>
          <w:marBottom w:val="105"/>
          <w:divBdr>
            <w:top w:val="single" w:sz="6" w:space="0" w:color="8CA2BB"/>
            <w:left w:val="single" w:sz="6" w:space="0" w:color="8CA2BB"/>
            <w:bottom w:val="single" w:sz="6" w:space="0" w:color="8CA2BB"/>
            <w:right w:val="single" w:sz="6" w:space="0" w:color="8CA2BB"/>
          </w:divBdr>
        </w:div>
        <w:div w:id="1493913169">
          <w:marLeft w:val="0"/>
          <w:marRight w:val="150"/>
          <w:marTop w:val="150"/>
          <w:marBottom w:val="105"/>
          <w:divBdr>
            <w:top w:val="single" w:sz="6" w:space="0" w:color="8CA2BB"/>
            <w:left w:val="single" w:sz="6" w:space="0" w:color="8CA2BB"/>
            <w:bottom w:val="single" w:sz="6" w:space="0" w:color="8CA2BB"/>
            <w:right w:val="single" w:sz="6" w:space="0" w:color="8CA2BB"/>
          </w:divBdr>
        </w:div>
        <w:div w:id="24521971">
          <w:marLeft w:val="0"/>
          <w:marRight w:val="150"/>
          <w:marTop w:val="150"/>
          <w:marBottom w:val="105"/>
          <w:divBdr>
            <w:top w:val="single" w:sz="6" w:space="0" w:color="8CA2BB"/>
            <w:left w:val="single" w:sz="6" w:space="0" w:color="8CA2BB"/>
            <w:bottom w:val="single" w:sz="6" w:space="0" w:color="8CA2BB"/>
            <w:right w:val="single" w:sz="6" w:space="0" w:color="8CA2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bb.de/erasmus_berufsbildung/mobilitaet_in_der_berufsbildung/mobilitaetscharta_berufsbildung.html" TargetMode="External"/><Relationship Id="rId13" Type="http://schemas.openxmlformats.org/officeDocument/2006/relationships/image" Target="media/image5.jpeg"/><Relationship Id="rId18" Type="http://schemas.openxmlformats.org/officeDocument/2006/relationships/hyperlink" Target="https://ec.europa.eu/epale/de/blog/digitale-medien-fuer-die-bildungsarbeit-mit-fluechtlingen-0" TargetMode="External"/><Relationship Id="rId26" Type="http://schemas.openxmlformats.org/officeDocument/2006/relationships/hyperlink" Target="http://www.na-bibb.de/index.php?id=264" TargetMode="External"/><Relationship Id="rId3" Type="http://schemas.openxmlformats.org/officeDocument/2006/relationships/webSettings" Target="webSettings.xml"/><Relationship Id="rId21" Type="http://schemas.openxmlformats.org/officeDocument/2006/relationships/hyperlink" Target="http://www.deutscher-weiterbildungstag.de/aktuelles/aktuelles" TargetMode="External"/><Relationship Id="rId34" Type="http://schemas.openxmlformats.org/officeDocument/2006/relationships/image" Target="media/image11.gif"/><Relationship Id="rId7" Type="http://schemas.openxmlformats.org/officeDocument/2006/relationships/hyperlink" Target="http://www.na-bibb.de/service/infodienste/newsletter/newsletterarchiv/newsletter/newsletter_der_na_beim_bibb_ausgabe_6_vom_31032016.html" TargetMode="External"/><Relationship Id="rId12" Type="http://schemas.openxmlformats.org/officeDocument/2006/relationships/hyperlink" Target="http://www.machmehrausdeinerausbildung.de/deine-vorteile/erfahrungsberichte/saniya-23/" TargetMode="External"/><Relationship Id="rId17" Type="http://schemas.openxmlformats.org/officeDocument/2006/relationships/hyperlink" Target="http://www.na-bibb.de/service/veranstaltungen/kontaktseminare_2016/11_14092016_kontaktseminar_tallinn.html" TargetMode="External"/><Relationship Id="rId25" Type="http://schemas.openxmlformats.org/officeDocument/2006/relationships/hyperlink" Target="https://www.bibb.de/de/pressemitteilung_40320.php" TargetMode="External"/><Relationship Id="rId33" Type="http://schemas.openxmlformats.org/officeDocument/2006/relationships/image" Target="media/image10.gif"/><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ec.europa.eu/epale/de/blog/digitale-medien-fuer-die-bildungsarbeit-mit-fluechtlingen-0" TargetMode="External"/><Relationship Id="rId29" Type="http://schemas.openxmlformats.org/officeDocument/2006/relationships/hyperlink" Target="http://www.wernerbachmeier.de/"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gif"/><Relationship Id="rId24" Type="http://schemas.openxmlformats.org/officeDocument/2006/relationships/hyperlink" Target="https://www.bibb.de/de/pressemitteilung_40320.php" TargetMode="External"/><Relationship Id="rId32" Type="http://schemas.openxmlformats.org/officeDocument/2006/relationships/image" Target="media/image9.gif"/><Relationship Id="rId5" Type="http://schemas.openxmlformats.org/officeDocument/2006/relationships/image" Target="media/image1.gif"/><Relationship Id="rId15" Type="http://schemas.openxmlformats.org/officeDocument/2006/relationships/hyperlink" Target="http://www.na-bibb.de/service/veranstaltungen/kontaktseminare_2016/11_14092016_kontaktseminar_tallinn.html" TargetMode="External"/><Relationship Id="rId23" Type="http://schemas.openxmlformats.org/officeDocument/2006/relationships/hyperlink" Target="http://www.deutscher-weiterbildungstag.de/aktuelles/aktuelles" TargetMode="External"/><Relationship Id="rId28" Type="http://schemas.openxmlformats.org/officeDocument/2006/relationships/hyperlink" Target="mailto:na-newsletter@bibb.de" TargetMode="External"/><Relationship Id="rId36" Type="http://schemas.openxmlformats.org/officeDocument/2006/relationships/theme" Target="theme/theme1.xml"/><Relationship Id="rId10" Type="http://schemas.openxmlformats.org/officeDocument/2006/relationships/hyperlink" Target="http://www.na-bibb.de/erasmus_berufsbildung/mobilitaet_in_der_berufsbildung/mobilitaetscharta_berufsbildung.html" TargetMode="External"/><Relationship Id="rId19" Type="http://schemas.openxmlformats.org/officeDocument/2006/relationships/image" Target="media/image7.jpeg"/><Relationship Id="rId31" Type="http://schemas.openxmlformats.org/officeDocument/2006/relationships/hyperlink" Target="http://www.na-bibb.de/" TargetMode="External"/><Relationship Id="rId4" Type="http://schemas.openxmlformats.org/officeDocument/2006/relationships/hyperlink" Target="http://www.na-bibb.de/" TargetMode="External"/><Relationship Id="rId9" Type="http://schemas.openxmlformats.org/officeDocument/2006/relationships/image" Target="media/image3.jpeg"/><Relationship Id="rId14" Type="http://schemas.openxmlformats.org/officeDocument/2006/relationships/hyperlink" Target="http://www.machmehrausdeinerausbildung.de/deine-vorteile/erfahrungsberichte/saniya-23/" TargetMode="External"/><Relationship Id="rId22" Type="http://schemas.openxmlformats.org/officeDocument/2006/relationships/image" Target="media/image8.jpeg"/><Relationship Id="rId27" Type="http://schemas.openxmlformats.org/officeDocument/2006/relationships/hyperlink" Target="http://www.na-bibb.de/index.php?id=240" TargetMode="External"/><Relationship Id="rId30" Type="http://schemas.openxmlformats.org/officeDocument/2006/relationships/hyperlink" Target="http://www.scanstockphoto.com/index.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Wazel</dc:creator>
  <cp:keywords/>
  <dc:description/>
  <cp:lastModifiedBy>Gerhard Wazel</cp:lastModifiedBy>
  <cp:revision>1</cp:revision>
  <dcterms:created xsi:type="dcterms:W3CDTF">2016-04-01T07:40:00Z</dcterms:created>
  <dcterms:modified xsi:type="dcterms:W3CDTF">2016-04-01T07:41:00Z</dcterms:modified>
</cp:coreProperties>
</file>